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0C42">
      <w:pPr>
        <w:spacing w:before="100" w:beforeAutospacing="1" w:after="600" w:line="435" w:lineRule="atLeast"/>
        <w:jc w:val="center"/>
        <w:outlineLvl w:val="4"/>
        <w:divId w:val="287662859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Брачный договор для граждан, состоящих в браке № _____</w:t>
      </w:r>
    </w:p>
    <w:p w:rsidR="00000000" w:rsidRDefault="00170C42">
      <w:pPr>
        <w:spacing w:line="336" w:lineRule="auto"/>
        <w:divId w:val="2876628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Гражданин Российской Федерации ________________________________________ и гражданка Российской Федерации ________________________________________, состоящие в браке, зарегистрированном ________________________________________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. ____________________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актовая запись №_______, свидетельство о браке №______________, серия _______, именуемые далее «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Супруги</w:t>
      </w:r>
      <w:r>
        <w:rPr>
          <w:rFonts w:ascii="Arial" w:eastAsiaTheme="minorEastAsia" w:hAnsi="Arial" w:cs="Arial"/>
          <w:color w:val="333333"/>
          <w:sz w:val="21"/>
          <w:szCs w:val="21"/>
        </w:rPr>
        <w:t>», добровольно, по взаимному согласию в целях урегулирования взаимных имущественных прав и обязанностей, как в браке, так и 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случае его расторжения, заключили настоящий брачный договор о нижеследующем:</w:t>
      </w:r>
    </w:p>
    <w:p w:rsidR="00000000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ОБЩИЕ ПОЛОЖЕНИЯ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</w:t>
      </w:r>
      <w:r>
        <w:rPr>
          <w:rFonts w:ascii="Arial" w:eastAsiaTheme="minorEastAsia" w:hAnsi="Arial" w:cs="Arial"/>
          <w:color w:val="333333"/>
          <w:sz w:val="21"/>
          <w:szCs w:val="21"/>
        </w:rPr>
        <w:t>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</w:t>
      </w:r>
      <w:r>
        <w:rPr>
          <w:rFonts w:ascii="Arial" w:eastAsiaTheme="minorEastAsia" w:hAnsi="Arial" w:cs="Arial"/>
          <w:color w:val="333333"/>
          <w:sz w:val="21"/>
          <w:szCs w:val="21"/>
        </w:rPr>
        <w:t>надлежало до брака или было передано в период брака.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</w:t>
      </w:r>
      <w:r>
        <w:rPr>
          <w:rFonts w:ascii="Arial" w:eastAsiaTheme="minorEastAsia" w:hAnsi="Arial" w:cs="Arial"/>
          <w:color w:val="333333"/>
          <w:sz w:val="21"/>
          <w:szCs w:val="21"/>
        </w:rPr>
        <w:t>ьзование имуществом осуществляется по обоюдному согласию.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</w:t>
      </w:r>
      <w:r>
        <w:rPr>
          <w:rFonts w:ascii="Arial" w:eastAsiaTheme="minorEastAsia" w:hAnsi="Arial" w:cs="Arial"/>
          <w:color w:val="333333"/>
          <w:sz w:val="21"/>
          <w:szCs w:val="21"/>
        </w:rPr>
        <w:t>тся собственностью того супруга, которому они выплачены.</w:t>
      </w:r>
    </w:p>
    <w:p w:rsidR="00000000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ОСОБЕННОСТИ ПРАВОВОГО РЕЖИМА ОТДЕЛЬНЫХ ВИДОВ ИМУЩЕСТВА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</w:t>
      </w:r>
      <w:r>
        <w:rPr>
          <w:rFonts w:ascii="Arial" w:eastAsiaTheme="minorEastAsia" w:hAnsi="Arial" w:cs="Arial"/>
          <w:color w:val="333333"/>
          <w:sz w:val="21"/>
          <w:szCs w:val="21"/>
        </w:rPr>
        <w:t>енностью того из супругов, на имя которого они сделаны.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</w:t>
      </w:r>
      <w:r>
        <w:rPr>
          <w:rFonts w:ascii="Arial" w:eastAsiaTheme="minorEastAsia" w:hAnsi="Arial" w:cs="Arial"/>
          <w:color w:val="333333"/>
          <w:sz w:val="21"/>
          <w:szCs w:val="21"/>
        </w:rPr>
        <w:t>етены эти вещи и кто ими пользовался.</w:t>
      </w:r>
    </w:p>
    <w:p w:rsidR="00000000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ДОПОЛНИТЕЛЬНЫЕ УСЛОВИЯ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Гражданка ________________________________________ предоставляет гражданину ________________________________________ в период брака право пользования и проживания с правом регистрации пос</w:t>
      </w:r>
      <w:r>
        <w:rPr>
          <w:rFonts w:ascii="Arial" w:eastAsiaTheme="minorEastAsia" w:hAnsi="Arial" w:cs="Arial"/>
          <w:color w:val="333333"/>
          <w:sz w:val="21"/>
          <w:szCs w:val="21"/>
        </w:rPr>
        <w:t>тоянного места жительства в квартире, расположенной по адресу: ________________________________________. В случае расторжения брака право пользования названным жильем (право проживания и регистрации постоянного места жительства) у гражданина 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__________________________ прекращается. Вследствие этого гражданин ________________________________________ обязан в течение _______ дней со дня расторжения брака освободить указанное жилье, прекратив регистрацию по указанному выше адресу.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3.2. Супруг не </w:t>
      </w:r>
      <w:r>
        <w:rPr>
          <w:rFonts w:ascii="Arial" w:eastAsiaTheme="minorEastAsia" w:hAnsi="Arial" w:cs="Arial"/>
          <w:color w:val="333333"/>
          <w:sz w:val="21"/>
          <w:szCs w:val="21"/>
        </w:rPr>
        <w:t>несет ответственности по сделкам, совершенным другим супругом без его письменного согласия.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Расходы на н</w:t>
      </w:r>
      <w:r>
        <w:rPr>
          <w:rFonts w:ascii="Arial" w:eastAsiaTheme="minorEastAsia" w:hAnsi="Arial" w:cs="Arial"/>
          <w:color w:val="333333"/>
          <w:sz w:val="21"/>
          <w:szCs w:val="21"/>
        </w:rPr>
        <w:t>еотделимые улучшения, сделанные в период брака в квартире, указанной в п.3.1 (текущий и капитальный ремонт и т.п.), в случае расторжения брака возмещению не подлежат.</w:t>
      </w:r>
    </w:p>
    <w:p w:rsidR="00000000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ЗАКЛЮЧИТЕЛЬНЫЕ ПОЛОЖЕНИЯ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Настоящий договор вступает в силу с момента его нотариал</w:t>
      </w:r>
      <w:r>
        <w:rPr>
          <w:rFonts w:ascii="Arial" w:eastAsiaTheme="minorEastAsia" w:hAnsi="Arial" w:cs="Arial"/>
          <w:color w:val="333333"/>
          <w:sz w:val="21"/>
          <w:szCs w:val="21"/>
        </w:rPr>
        <w:t>ьного удостоверения.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Действие настоящего договора прекращается с момента прекращения б</w:t>
      </w:r>
      <w:r>
        <w:rPr>
          <w:rFonts w:ascii="Arial" w:eastAsiaTheme="minorEastAsia" w:hAnsi="Arial" w:cs="Arial"/>
          <w:color w:val="333333"/>
          <w:sz w:val="21"/>
          <w:szCs w:val="21"/>
        </w:rPr>
        <w:t>рака, за исключением тех обязательств, которые предусмотрены брачным договором на период после прекращения брака.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Споры и разногласия между сторонами решаются путем переговоров. В случае если стороны не придут к соглашению, споры разрешаются в судебно</w:t>
      </w:r>
      <w:r>
        <w:rPr>
          <w:rFonts w:ascii="Arial" w:eastAsiaTheme="minorEastAsia" w:hAnsi="Arial" w:cs="Arial"/>
          <w:color w:val="333333"/>
          <w:sz w:val="21"/>
          <w:szCs w:val="21"/>
        </w:rPr>
        <w:t>м порядке в соответствии с действующим законодательством РФ.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Расходы, связанные с удостоверением настоящего договора, стороны оплачивают поровну.</w:t>
      </w:r>
    </w:p>
    <w:p w:rsidR="00000000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4.5. Настоящий договор составлен в 3-х экземплярах, по одному для каждой из сторон, и один хранится у нот</w:t>
      </w:r>
      <w:r>
        <w:rPr>
          <w:rFonts w:ascii="Arial" w:eastAsiaTheme="minorEastAsia" w:hAnsi="Arial" w:cs="Arial"/>
          <w:color w:val="333333"/>
          <w:sz w:val="21"/>
          <w:szCs w:val="21"/>
        </w:rPr>
        <w:t>ариуса ________________________________________.</w:t>
      </w:r>
    </w:p>
    <w:p w:rsidR="00000000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АДРЕСА И РЕКВИЗИТЫ СТОРОН</w:t>
      </w:r>
    </w:p>
    <w:p w:rsidR="00000000" w:rsidRDefault="00170C42">
      <w:pPr>
        <w:spacing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Супруг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1"/>
        </w:numPr>
        <w:spacing w:before="300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spacing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Супруга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70C42" w:rsidRDefault="00170C42">
      <w:pPr>
        <w:numPr>
          <w:ilvl w:val="0"/>
          <w:numId w:val="2"/>
        </w:numPr>
        <w:spacing w:before="300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17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87C"/>
    <w:multiLevelType w:val="multilevel"/>
    <w:tmpl w:val="40B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C7253D"/>
    <w:multiLevelType w:val="multilevel"/>
    <w:tmpl w:val="CC0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FE10D5"/>
    <w:rsid w:val="00170C42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85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4230</Characters>
  <Application>Microsoft Office Word</Application>
  <DocSecurity>0</DocSecurity>
  <Lines>35</Lines>
  <Paragraphs>9</Paragraphs>
  <ScaleCrop>false</ScaleCrop>
  <Company>MultiDVD Team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Брачный договор для граждан, состоящих в браке</dc:title>
  <dc:creator>EGLOBAL</dc:creator>
  <cp:lastModifiedBy>EGLOBAL</cp:lastModifiedBy>
  <cp:revision>2</cp:revision>
  <dcterms:created xsi:type="dcterms:W3CDTF">2017-12-12T19:15:00Z</dcterms:created>
  <dcterms:modified xsi:type="dcterms:W3CDTF">2017-12-12T19:15:00Z</dcterms:modified>
</cp:coreProperties>
</file>